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D71" w:rsidRDefault="00A37D71" w:rsidP="00A37D71">
      <w:pPr>
        <w:pStyle w:val="Bezproreda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27.03.2023. NATJEČAJ ZA RADNO MJESTO TAJNIK / TAJNICA</w:t>
      </w:r>
    </w:p>
    <w:p w:rsidR="00A37D71" w:rsidRDefault="00A37D71" w:rsidP="00A37D71">
      <w:pPr>
        <w:pStyle w:val="Bezproreda"/>
        <w:rPr>
          <w:rFonts w:ascii="Times New Roman" w:hAnsi="Times New Roman"/>
          <w:sz w:val="22"/>
          <w:szCs w:val="22"/>
        </w:rPr>
      </w:pPr>
    </w:p>
    <w:p w:rsidR="00A37D71" w:rsidRDefault="00A37D71" w:rsidP="00A37D71">
      <w:pPr>
        <w:pStyle w:val="Bezproreda"/>
        <w:rPr>
          <w:rFonts w:ascii="Times New Roman" w:hAnsi="Times New Roman"/>
          <w:color w:val="535455"/>
          <w:sz w:val="22"/>
          <w:szCs w:val="22"/>
        </w:rPr>
      </w:pPr>
      <w:r>
        <w:rPr>
          <w:rFonts w:ascii="Times New Roman" w:hAnsi="Times New Roman"/>
          <w:color w:val="535455"/>
          <w:sz w:val="22"/>
          <w:szCs w:val="22"/>
        </w:rPr>
        <w:t xml:space="preserve">Temeljem članka 107. Zakona o odgoju i obrazovanju u osnovnoj i srednjoj školi (NN 87/08, 86/09, 92/10, 105/10, 90/11, 5/12, 16/12, 86/12, 126/12, 94/13, 152/14, 7/17, 68/18, 98/19, 64/20, 151/22) te odredbi Pravilnika o načinu i postupku zapošljavanja u GŠ Josipa </w:t>
      </w:r>
      <w:proofErr w:type="spellStart"/>
      <w:r>
        <w:rPr>
          <w:rFonts w:ascii="Times New Roman" w:hAnsi="Times New Roman"/>
          <w:color w:val="535455"/>
          <w:sz w:val="22"/>
          <w:szCs w:val="22"/>
        </w:rPr>
        <w:t>Hatzea</w:t>
      </w:r>
      <w:proofErr w:type="spellEnd"/>
      <w:r>
        <w:rPr>
          <w:rFonts w:ascii="Times New Roman" w:hAnsi="Times New Roman"/>
          <w:color w:val="535455"/>
          <w:sz w:val="22"/>
          <w:szCs w:val="22"/>
        </w:rPr>
        <w:t xml:space="preserve">,  Glazbena škola Josipa </w:t>
      </w:r>
      <w:proofErr w:type="spellStart"/>
      <w:r>
        <w:rPr>
          <w:rFonts w:ascii="Times New Roman" w:hAnsi="Times New Roman"/>
          <w:color w:val="535455"/>
          <w:sz w:val="22"/>
          <w:szCs w:val="22"/>
        </w:rPr>
        <w:t>Hatzea</w:t>
      </w:r>
      <w:proofErr w:type="spellEnd"/>
      <w:r>
        <w:rPr>
          <w:rFonts w:ascii="Times New Roman" w:hAnsi="Times New Roman"/>
          <w:color w:val="535455"/>
          <w:sz w:val="22"/>
          <w:szCs w:val="22"/>
        </w:rPr>
        <w:t xml:space="preserve"> raspisuje </w:t>
      </w:r>
    </w:p>
    <w:p w:rsidR="00A37D71" w:rsidRDefault="00A37D71" w:rsidP="00A37D71">
      <w:pPr>
        <w:pStyle w:val="Bezproreda"/>
        <w:rPr>
          <w:rFonts w:ascii="Times New Roman" w:hAnsi="Times New Roman"/>
          <w:color w:val="666666"/>
          <w:sz w:val="22"/>
          <w:szCs w:val="22"/>
        </w:rPr>
      </w:pPr>
    </w:p>
    <w:p w:rsidR="00A37D71" w:rsidRDefault="00A37D71" w:rsidP="00A37D71">
      <w:pPr>
        <w:pStyle w:val="Bezproreda"/>
        <w:rPr>
          <w:rFonts w:ascii="Times New Roman" w:hAnsi="Times New Roman"/>
          <w:color w:val="535455"/>
          <w:sz w:val="22"/>
          <w:szCs w:val="22"/>
        </w:rPr>
      </w:pPr>
      <w:r>
        <w:rPr>
          <w:rFonts w:ascii="Times New Roman" w:hAnsi="Times New Roman"/>
          <w:color w:val="666666"/>
          <w:sz w:val="22"/>
          <w:szCs w:val="22"/>
        </w:rPr>
        <w:t xml:space="preserve">N  A  T  J  E  Č  A  J  </w:t>
      </w:r>
      <w:r>
        <w:rPr>
          <w:rFonts w:ascii="Times New Roman" w:hAnsi="Times New Roman"/>
          <w:color w:val="535455"/>
          <w:sz w:val="22"/>
          <w:szCs w:val="22"/>
        </w:rPr>
        <w:br/>
      </w:r>
    </w:p>
    <w:p w:rsidR="00A37D71" w:rsidRDefault="00A37D71" w:rsidP="00A37D71">
      <w:pPr>
        <w:pStyle w:val="Bezproreda"/>
        <w:rPr>
          <w:rFonts w:ascii="Times New Roman" w:hAnsi="Times New Roman"/>
          <w:color w:val="535455"/>
          <w:sz w:val="22"/>
          <w:szCs w:val="22"/>
        </w:rPr>
      </w:pPr>
      <w:r>
        <w:rPr>
          <w:rFonts w:ascii="Times New Roman" w:hAnsi="Times New Roman"/>
          <w:color w:val="535455"/>
          <w:sz w:val="22"/>
          <w:szCs w:val="22"/>
        </w:rPr>
        <w:t>za radno mjesto:</w:t>
      </w:r>
    </w:p>
    <w:p w:rsidR="00A37D71" w:rsidRDefault="00A37D71" w:rsidP="00A37D71">
      <w:pPr>
        <w:pStyle w:val="Bezproreda"/>
        <w:rPr>
          <w:rFonts w:ascii="Times New Roman" w:hAnsi="Times New Roman"/>
          <w:color w:val="535455"/>
          <w:sz w:val="22"/>
          <w:szCs w:val="22"/>
        </w:rPr>
      </w:pPr>
    </w:p>
    <w:p w:rsidR="00A37D71" w:rsidRDefault="00A37D71" w:rsidP="00A37D71">
      <w:pPr>
        <w:pStyle w:val="Bezproreda"/>
        <w:rPr>
          <w:rFonts w:ascii="Times New Roman" w:hAnsi="Times New Roman"/>
          <w:color w:val="535455"/>
          <w:sz w:val="22"/>
          <w:szCs w:val="22"/>
        </w:rPr>
      </w:pPr>
      <w:r>
        <w:rPr>
          <w:rFonts w:ascii="Times New Roman" w:hAnsi="Times New Roman"/>
          <w:color w:val="535455"/>
          <w:sz w:val="22"/>
          <w:szCs w:val="22"/>
        </w:rPr>
        <w:t>Tajnik/tajnica – puno radno vrijeme na neodređeno – 1 izvršitelj</w:t>
      </w:r>
    </w:p>
    <w:p w:rsidR="00A37D71" w:rsidRDefault="00A37D71" w:rsidP="00A37D71">
      <w:pPr>
        <w:pStyle w:val="Bezproreda"/>
        <w:rPr>
          <w:rFonts w:ascii="Times New Roman" w:hAnsi="Times New Roman"/>
          <w:color w:val="535455"/>
          <w:sz w:val="22"/>
          <w:szCs w:val="22"/>
        </w:rPr>
      </w:pPr>
      <w:r>
        <w:rPr>
          <w:rFonts w:ascii="Times New Roman" w:hAnsi="Times New Roman"/>
          <w:color w:val="535455"/>
          <w:sz w:val="22"/>
          <w:szCs w:val="22"/>
        </w:rPr>
        <w:t> </w:t>
      </w:r>
    </w:p>
    <w:p w:rsidR="00A37D71" w:rsidRDefault="00A37D71" w:rsidP="00A37D7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666666"/>
          <w:sz w:val="22"/>
          <w:szCs w:val="22"/>
        </w:rPr>
        <w:t>UVJETI:</w:t>
      </w:r>
      <w:r>
        <w:rPr>
          <w:rFonts w:ascii="Times New Roman" w:hAnsi="Times New Roman"/>
          <w:color w:val="666666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Uz opći uvjet za zasnivanje radnog odnosa sukladno općim propisima o radu, kandidati moraju ispunjavati i posebne uvjete za zasnivanje radnog odnosa sukladno članku 105. st. 16. Zakona o odgoju i obrazovanju u osnovnoj i srednjoj školi.</w:t>
      </w:r>
    </w:p>
    <w:p w:rsidR="00A37D71" w:rsidRDefault="00A37D71" w:rsidP="00A37D71">
      <w:pPr>
        <w:rPr>
          <w:rFonts w:ascii="Times New Roman" w:hAnsi="Times New Roman"/>
          <w:sz w:val="22"/>
          <w:szCs w:val="22"/>
        </w:rPr>
      </w:pPr>
    </w:p>
    <w:p w:rsidR="00A37D71" w:rsidRDefault="00A37D71" w:rsidP="00A37D71">
      <w:pPr>
        <w:pStyle w:val="Bezproreda"/>
        <w:rPr>
          <w:rFonts w:ascii="Times New Roman" w:hAnsi="Times New Roman"/>
          <w:color w:val="666666"/>
          <w:sz w:val="22"/>
          <w:szCs w:val="22"/>
        </w:rPr>
      </w:pPr>
      <w:r>
        <w:rPr>
          <w:rFonts w:ascii="Times New Roman" w:hAnsi="Times New Roman"/>
          <w:color w:val="666666"/>
          <w:sz w:val="22"/>
          <w:szCs w:val="22"/>
        </w:rPr>
        <w:t>POTREBNA DOKUMENTACIJA I NJEZIN OBLIK</w:t>
      </w:r>
    </w:p>
    <w:p w:rsidR="00A37D71" w:rsidRDefault="00A37D71" w:rsidP="00A37D71">
      <w:pPr>
        <w:pStyle w:val="Bezproreda"/>
        <w:rPr>
          <w:rFonts w:ascii="Times New Roman" w:hAnsi="Times New Roman"/>
          <w:color w:val="535455"/>
          <w:sz w:val="22"/>
          <w:szCs w:val="22"/>
        </w:rPr>
      </w:pPr>
      <w:r>
        <w:rPr>
          <w:rFonts w:ascii="Times New Roman" w:hAnsi="Times New Roman"/>
          <w:color w:val="535455"/>
          <w:sz w:val="22"/>
          <w:szCs w:val="22"/>
        </w:rPr>
        <w:t>Kandidati su dužni priložiti sljedeće dokumente:</w:t>
      </w:r>
    </w:p>
    <w:p w:rsidR="00A37D71" w:rsidRDefault="00A37D71" w:rsidP="00A37D71">
      <w:pPr>
        <w:pStyle w:val="Bezproreda"/>
        <w:rPr>
          <w:rFonts w:ascii="Times New Roman" w:hAnsi="Times New Roman"/>
          <w:color w:val="535455"/>
          <w:sz w:val="22"/>
          <w:szCs w:val="22"/>
        </w:rPr>
      </w:pPr>
    </w:p>
    <w:p w:rsidR="00A37D71" w:rsidRDefault="00A37D71" w:rsidP="00A37D71">
      <w:pPr>
        <w:pStyle w:val="Odlomakpopisa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vlastoručno potpisana prijava na natječaj, s naznakom na koje se radno mjesto kandidat prijavljuje;</w:t>
      </w:r>
    </w:p>
    <w:p w:rsidR="00A37D71" w:rsidRDefault="00A37D71" w:rsidP="00A37D71">
      <w:pPr>
        <w:pStyle w:val="Odlomakpopisa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životopis, vlastoručno potpisan</w:t>
      </w:r>
    </w:p>
    <w:p w:rsidR="00A37D71" w:rsidRDefault="00A37D71" w:rsidP="00A37D71">
      <w:pPr>
        <w:pStyle w:val="Odlomakpopisa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dokaz o odgovarajućoj vrsti i razini obrazovanja kojom je kandidat stručno osposobljen za obavljanje posla na radnom mjestu za koje se prijavljuje, sukladno propisu;</w:t>
      </w:r>
    </w:p>
    <w:p w:rsidR="00A37D71" w:rsidRDefault="00A37D71" w:rsidP="00A37D71">
      <w:pPr>
        <w:pStyle w:val="Odlomakpopisa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domovnica, odnosno dokaz o državljanstvu;</w:t>
      </w:r>
    </w:p>
    <w:p w:rsidR="00A37D71" w:rsidRDefault="00A37D71" w:rsidP="00A37D71">
      <w:pPr>
        <w:pStyle w:val="Odlomakpopisa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rodni list, u slučaju kad je na dokumentu o stručnoj spremi navedeno ranije prezime;</w:t>
      </w:r>
    </w:p>
    <w:p w:rsidR="00A37D71" w:rsidRDefault="00A37D71" w:rsidP="00A37D71">
      <w:pPr>
        <w:pStyle w:val="Odlomakpopisa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dokaz da se protiv kandidata ne vodi kazneni postupak u smislu članka 106. Zakona o odgoju i obrazovanju u osnovnoj i srednjoj školi, ne stariji od dana objave ovog natječaja (tzv. „potvrda o nekažnjavanju“);</w:t>
      </w:r>
    </w:p>
    <w:p w:rsidR="00A37D71" w:rsidRDefault="00A37D71" w:rsidP="00A37D71">
      <w:pPr>
        <w:pStyle w:val="Odlomakpopisa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elektronički zapis o </w:t>
      </w:r>
      <w:proofErr w:type="spellStart"/>
      <w:r>
        <w:rPr>
          <w:rFonts w:ascii="Times New Roman" w:hAnsi="Times New Roman"/>
          <w:sz w:val="22"/>
          <w:szCs w:val="22"/>
        </w:rPr>
        <w:t>radnopravnom</w:t>
      </w:r>
      <w:proofErr w:type="spellEnd"/>
      <w:r>
        <w:rPr>
          <w:rFonts w:ascii="Times New Roman" w:hAnsi="Times New Roman"/>
          <w:sz w:val="22"/>
          <w:szCs w:val="22"/>
        </w:rPr>
        <w:t xml:space="preserve"> statusu iz evidencije Hrvatskog zavoda za mirovinsko osiguranje.</w:t>
      </w:r>
    </w:p>
    <w:p w:rsidR="00A37D71" w:rsidRDefault="00A37D71" w:rsidP="00A37D71">
      <w:pPr>
        <w:rPr>
          <w:rFonts w:ascii="Times New Roman" w:hAnsi="Times New Roman"/>
          <w:sz w:val="22"/>
          <w:szCs w:val="22"/>
        </w:rPr>
      </w:pPr>
    </w:p>
    <w:p w:rsidR="00A37D71" w:rsidRDefault="00A37D71" w:rsidP="00A37D7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Prijava na natječaj, odnosno životopis, treba sadržavati i e-mail adresu (elektroničku poštu) kandidata.</w:t>
      </w:r>
    </w:p>
    <w:p w:rsidR="00A37D71" w:rsidRDefault="00A37D71" w:rsidP="00A37D71">
      <w:pPr>
        <w:rPr>
          <w:rFonts w:ascii="Times New Roman" w:hAnsi="Times New Roman"/>
          <w:sz w:val="22"/>
          <w:szCs w:val="22"/>
        </w:rPr>
      </w:pPr>
    </w:p>
    <w:p w:rsidR="00A37D71" w:rsidRDefault="00A37D71" w:rsidP="00A37D7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Isprave uz prijavu na natječaj prilažu se u neovjerenoj preslici. Kandidat koji bude izabran na radno mjesto iz ovog natječaja dužan je predočiti izvornike tih isprava prije sklapanja ugovora o radu.</w:t>
      </w:r>
    </w:p>
    <w:p w:rsidR="00A37D71" w:rsidRDefault="00A37D71" w:rsidP="00A37D71">
      <w:pPr>
        <w:rPr>
          <w:rFonts w:ascii="Times New Roman" w:hAnsi="Times New Roman"/>
          <w:sz w:val="22"/>
          <w:szCs w:val="22"/>
        </w:rPr>
      </w:pPr>
    </w:p>
    <w:p w:rsidR="00A37D71" w:rsidRDefault="00A37D71" w:rsidP="00A37D7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Natječajna dokumentacija prijavljenim se kandidatima ne vraća.</w:t>
      </w:r>
    </w:p>
    <w:p w:rsidR="00A37D71" w:rsidRDefault="00A37D71" w:rsidP="00A37D71">
      <w:pPr>
        <w:pStyle w:val="Bezproreda"/>
        <w:rPr>
          <w:rFonts w:ascii="Times New Roman" w:hAnsi="Times New Roman"/>
          <w:color w:val="535455"/>
          <w:sz w:val="22"/>
          <w:szCs w:val="22"/>
        </w:rPr>
      </w:pPr>
    </w:p>
    <w:p w:rsidR="00A37D71" w:rsidRDefault="00A37D71" w:rsidP="00A37D71">
      <w:pPr>
        <w:pStyle w:val="Bezproreda"/>
        <w:rPr>
          <w:rFonts w:ascii="Times New Roman" w:hAnsi="Times New Roman"/>
          <w:color w:val="535455"/>
          <w:sz w:val="22"/>
          <w:szCs w:val="22"/>
        </w:rPr>
      </w:pPr>
      <w:r>
        <w:rPr>
          <w:rFonts w:ascii="Times New Roman" w:hAnsi="Times New Roman"/>
          <w:color w:val="666666"/>
          <w:sz w:val="22"/>
          <w:szCs w:val="22"/>
        </w:rPr>
        <w:t>NAČIN I ROK DOSTAVE PRIJAVE</w:t>
      </w:r>
    </w:p>
    <w:p w:rsidR="00A37D71" w:rsidRDefault="00A37D71" w:rsidP="00A37D7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Rok za podnošenje prijava kandidata na ovaj natječaj jest 8 dana od dana njegove objave na mrežnim stranicama i oglasnim pločama Hrvatskog zavoda za zapošljavanje, odnosno na mrežnim stranicama i oglasnim pločama </w:t>
      </w:r>
      <w:r>
        <w:rPr>
          <w:rFonts w:ascii="Times New Roman" w:hAnsi="Times New Roman"/>
          <w:sz w:val="22"/>
          <w:szCs w:val="22"/>
        </w:rPr>
        <w:t xml:space="preserve">Glazbene škole Josipa </w:t>
      </w:r>
      <w:proofErr w:type="spellStart"/>
      <w:r>
        <w:rPr>
          <w:rFonts w:ascii="Times New Roman" w:hAnsi="Times New Roman"/>
          <w:sz w:val="22"/>
          <w:szCs w:val="22"/>
        </w:rPr>
        <w:t>Hatzea</w:t>
      </w:r>
      <w:proofErr w:type="spellEnd"/>
      <w:r>
        <w:rPr>
          <w:rFonts w:ascii="Times New Roman" w:hAnsi="Times New Roman"/>
          <w:sz w:val="22"/>
          <w:szCs w:val="22"/>
        </w:rPr>
        <w:t xml:space="preserve"> u Splitu.</w:t>
      </w:r>
    </w:p>
    <w:p w:rsidR="00A37D71" w:rsidRDefault="00A37D71" w:rsidP="00A37D71">
      <w:pPr>
        <w:rPr>
          <w:rFonts w:ascii="Times New Roman" w:hAnsi="Times New Roman"/>
          <w:sz w:val="22"/>
          <w:szCs w:val="22"/>
        </w:rPr>
      </w:pPr>
    </w:p>
    <w:p w:rsidR="00A37D71" w:rsidRDefault="00A37D71" w:rsidP="00A37D7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Prijave na natječaj mogu se dostaviti osobno, uručivanjem u tajništvu Škole, ili poštom preporučeno, na adresu: Glazbena škola Josipa </w:t>
      </w:r>
      <w:proofErr w:type="spellStart"/>
      <w:r>
        <w:rPr>
          <w:rFonts w:ascii="Times New Roman" w:hAnsi="Times New Roman"/>
          <w:sz w:val="22"/>
          <w:szCs w:val="22"/>
        </w:rPr>
        <w:t>Hatzea</w:t>
      </w:r>
      <w:proofErr w:type="spellEnd"/>
      <w:r>
        <w:rPr>
          <w:rFonts w:ascii="Times New Roman" w:hAnsi="Times New Roman"/>
          <w:sz w:val="22"/>
          <w:szCs w:val="22"/>
        </w:rPr>
        <w:t>, Trg Hrvatske bratske zajednice 3, 21000 Split, s naznakom „za natječaj“.</w:t>
      </w:r>
    </w:p>
    <w:p w:rsidR="00A37D71" w:rsidRDefault="00A37D71" w:rsidP="00A37D71">
      <w:pPr>
        <w:rPr>
          <w:rFonts w:ascii="Times New Roman" w:hAnsi="Times New Roman"/>
          <w:sz w:val="22"/>
          <w:szCs w:val="22"/>
        </w:rPr>
      </w:pPr>
    </w:p>
    <w:p w:rsidR="00A37D71" w:rsidRDefault="00A37D71" w:rsidP="00A37D71">
      <w:pPr>
        <w:pStyle w:val="Bezproreda"/>
        <w:rPr>
          <w:rFonts w:ascii="Times New Roman" w:hAnsi="Times New Roman"/>
          <w:color w:val="535455"/>
          <w:sz w:val="22"/>
          <w:szCs w:val="22"/>
        </w:rPr>
      </w:pPr>
      <w:r>
        <w:rPr>
          <w:rFonts w:ascii="Times New Roman" w:hAnsi="Times New Roman"/>
          <w:color w:val="666666"/>
          <w:sz w:val="22"/>
          <w:szCs w:val="22"/>
        </w:rPr>
        <w:t>VAŽEĆA – NEVAŽEĆA PRIJAVA</w:t>
      </w:r>
      <w:r>
        <w:rPr>
          <w:rFonts w:ascii="Times New Roman" w:hAnsi="Times New Roman"/>
          <w:color w:val="535455"/>
          <w:sz w:val="22"/>
          <w:szCs w:val="22"/>
        </w:rPr>
        <w:br/>
        <w:t>Važećom prijavom smatra se ona koja sadrži sve podatke i priloge navedene u natječaju.</w:t>
      </w:r>
      <w:r>
        <w:rPr>
          <w:rFonts w:ascii="Times New Roman" w:hAnsi="Times New Roman"/>
          <w:color w:val="535455"/>
          <w:sz w:val="22"/>
          <w:szCs w:val="22"/>
        </w:rPr>
        <w:br/>
        <w:t>Ako je prijava kandidata nepravodobna, nepotpuna ili ako kandidat ne ispunjava formalne uvjete iz natječaja, isti se  neće smatrati kandidatom na natječaju. Takav kandidat se posebno ne obavještava o razlozima zašto se ne smatra kandidatom natječaja.</w:t>
      </w:r>
    </w:p>
    <w:p w:rsidR="00A37D71" w:rsidRDefault="00A37D71" w:rsidP="00A37D7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666666"/>
          <w:sz w:val="22"/>
          <w:szCs w:val="22"/>
        </w:rPr>
        <w:lastRenderedPageBreak/>
        <w:t>PREDNOSTI PRI ZAPOŠLJAVANJU</w:t>
      </w:r>
      <w:r>
        <w:rPr>
          <w:rFonts w:ascii="Times New Roman" w:hAnsi="Times New Roman"/>
          <w:color w:val="535455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Kandidati koji prema posebnim propisima ostvaruju pravo prednosti pri zapošljavanju trebaju se u prijavi na natječaj pozvati na to pravo te uz prijavu na natječaj priložiti i svu propisanu dokumentaciju prema tom posebnom zakonu.</w:t>
      </w:r>
    </w:p>
    <w:p w:rsidR="00A37D71" w:rsidRDefault="00A37D71" w:rsidP="00A37D71">
      <w:pPr>
        <w:rPr>
          <w:rFonts w:ascii="Times New Roman" w:hAnsi="Times New Roman"/>
          <w:sz w:val="22"/>
          <w:szCs w:val="22"/>
        </w:rPr>
      </w:pPr>
    </w:p>
    <w:p w:rsidR="00A37D71" w:rsidRDefault="00A37D71" w:rsidP="00A37D71">
      <w:pPr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Sukladno članku 103. Zakona o hrvatskim braniteljima iz Domovinskog rata i članovima njihovih obitelji („Narodne novine“ 121/17, 98/19, 84/21), Glazbena škola Josipa </w:t>
      </w:r>
      <w:proofErr w:type="spellStart"/>
      <w:r>
        <w:rPr>
          <w:rFonts w:ascii="Times New Roman" w:hAnsi="Times New Roman"/>
          <w:sz w:val="22"/>
          <w:szCs w:val="22"/>
        </w:rPr>
        <w:t>Hatzea</w:t>
      </w:r>
      <w:proofErr w:type="spellEnd"/>
      <w:r>
        <w:rPr>
          <w:rFonts w:ascii="Times New Roman" w:hAnsi="Times New Roman"/>
          <w:sz w:val="22"/>
          <w:szCs w:val="22"/>
        </w:rPr>
        <w:t xml:space="preserve"> poziva osobe iz članka 102. stavaka 1.-3. navedenog zakona da dostave potrebne dokaze iz članka 103. stavak 1. navedenog zakona u svrhu ostvarivanja prava prednosti pri zapošljavanju. Dokazi su dostupni na poveznici </w:t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Ministarstva hrvatskih branitelja: </w:t>
      </w:r>
    </w:p>
    <w:p w:rsidR="00A37D71" w:rsidRDefault="00A37D71" w:rsidP="00A37D71">
      <w:pPr>
        <w:rPr>
          <w:rFonts w:ascii="Times New Roman" w:hAnsi="Times New Roman"/>
          <w:sz w:val="22"/>
          <w:szCs w:val="22"/>
        </w:rPr>
      </w:pPr>
      <w:hyperlink r:id="rId5" w:history="1">
        <w:r>
          <w:rPr>
            <w:rStyle w:val="Hiperveza"/>
            <w:rFonts w:ascii="Times New Roman" w:hAnsi="Times New Roman"/>
            <w:color w:val="337AB7"/>
            <w:sz w:val="22"/>
            <w:szCs w:val="22"/>
            <w:shd w:val="clear" w:color="auto" w:fill="FFFFFF"/>
          </w:rPr>
          <w:t>https://branitelji.gov.hr/UserDocsImages//NG/12%20Prosinac/Zapo%C5%A1ljavanje//Popis%20dokaza%20za%20ostvarivanje%20prava%20prednosti%20pri%20zapo%C5%A1ljavanju.pdf</w:t>
        </w:r>
      </w:hyperlink>
      <w:r>
        <w:rPr>
          <w:rFonts w:ascii="Times New Roman" w:hAnsi="Times New Roman"/>
          <w:color w:val="333333"/>
          <w:sz w:val="22"/>
          <w:szCs w:val="22"/>
        </w:rPr>
        <w:br/>
      </w:r>
      <w:r>
        <w:rPr>
          <w:rFonts w:ascii="Times New Roman" w:hAnsi="Times New Roman"/>
          <w:color w:val="333333"/>
          <w:sz w:val="22"/>
          <w:szCs w:val="22"/>
        </w:rPr>
        <w:br/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Kandidati koji se pozivaju na pravo prednosti pri zapošljavanju prema Zakonu o civilnim stradalnicima iz Domovinskog rata (NN 84/21) uz prijavu na natječaj dužni su priložiti sve potrebne dokaze dostupne na poveznici:</w:t>
      </w:r>
      <w:r>
        <w:rPr>
          <w:rFonts w:ascii="Times New Roman" w:hAnsi="Times New Roman"/>
          <w:color w:val="333333"/>
          <w:sz w:val="22"/>
          <w:szCs w:val="22"/>
        </w:rPr>
        <w:br/>
      </w:r>
      <w:hyperlink r:id="rId6" w:tgtFrame="_blank" w:history="1">
        <w:r>
          <w:rPr>
            <w:rStyle w:val="Hiperveza"/>
            <w:rFonts w:ascii="Times New Roman" w:hAnsi="Times New Roman"/>
            <w:color w:val="337AB7"/>
            <w:sz w:val="22"/>
            <w:szCs w:val="22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A37D71" w:rsidRDefault="00A37D71" w:rsidP="00A37D71">
      <w:pPr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333333"/>
          <w:sz w:val="22"/>
          <w:szCs w:val="22"/>
        </w:rPr>
        <w:br/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Kandidati koji se pozivaju na pravo prednosti pri zapošljavanju u skladu s člankom 9. Zakona o profesionalnoj rehabilitaciji i zapošljavanju osoba s invaliditetom (NN 157/13, 152/14, 39/18, 32/20), uz prijavu na natječaj dužni su, pored dokaza o ispunjavanju traženih uvjeta, priložiti i dokaz o utvrđenom statusu osobe s invaliditetom.</w:t>
      </w:r>
    </w:p>
    <w:p w:rsidR="00A37D71" w:rsidRDefault="00A37D71" w:rsidP="00A37D71">
      <w:pPr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:rsidR="00A37D71" w:rsidRDefault="00A37D71" w:rsidP="00A37D71">
      <w:pPr>
        <w:pStyle w:val="Bezproreda"/>
        <w:rPr>
          <w:rFonts w:ascii="Times New Roman" w:hAnsi="Times New Roman"/>
          <w:color w:val="535455"/>
          <w:sz w:val="22"/>
          <w:szCs w:val="22"/>
        </w:rPr>
      </w:pPr>
      <w:r>
        <w:rPr>
          <w:rFonts w:ascii="Times New Roman" w:hAnsi="Times New Roman"/>
          <w:color w:val="666666"/>
          <w:sz w:val="22"/>
          <w:szCs w:val="22"/>
        </w:rPr>
        <w:t>DODATNA PROCJENA I TESTIRANJE KANDIDATA</w:t>
      </w:r>
      <w:r>
        <w:rPr>
          <w:rFonts w:ascii="Times New Roman" w:hAnsi="Times New Roman"/>
          <w:color w:val="666666"/>
          <w:sz w:val="22"/>
          <w:szCs w:val="22"/>
        </w:rPr>
        <w:br/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Kandidati mogu, po potrebi, biti pozvani na procjenu i vrednovanje (provjeru) prema odredbama Pravilnika o načinu i postupku zapošljavanja u Glazbenoj školi Josipa </w:t>
      </w:r>
      <w:proofErr w:type="spellStart"/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Hatzea</w:t>
      </w:r>
      <w:proofErr w:type="spellEnd"/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 koji je dostupan na mrežnim stranicama Škole, o čemu će biti obaviješteni e-mailom te putem obavijesti na mrežnim stranicama Škole.  Ako kandidat ne pristupi procjeni i vrednovanju, smatrat će se da je povukao prijavu na natječaj.</w:t>
      </w:r>
      <w:r>
        <w:rPr>
          <w:rFonts w:ascii="Times New Roman" w:hAnsi="Times New Roman"/>
          <w:color w:val="333333"/>
          <w:sz w:val="22"/>
          <w:szCs w:val="22"/>
        </w:rPr>
        <w:br/>
      </w:r>
    </w:p>
    <w:p w:rsidR="00A37D71" w:rsidRDefault="00A37D71" w:rsidP="00A37D71">
      <w:pPr>
        <w:pStyle w:val="Bezproreda"/>
        <w:rPr>
          <w:rFonts w:ascii="Times New Roman" w:hAnsi="Times New Roman"/>
          <w:color w:val="535455"/>
          <w:sz w:val="22"/>
          <w:szCs w:val="22"/>
        </w:rPr>
      </w:pPr>
      <w:r>
        <w:rPr>
          <w:rFonts w:ascii="Times New Roman" w:hAnsi="Times New Roman"/>
          <w:color w:val="535455"/>
          <w:sz w:val="22"/>
          <w:szCs w:val="22"/>
        </w:rPr>
        <w:t>ZAŠTITA OSOBNIH PODATAKA</w:t>
      </w:r>
    </w:p>
    <w:p w:rsidR="00A37D71" w:rsidRDefault="00A37D71" w:rsidP="00A37D71">
      <w:pPr>
        <w:pStyle w:val="Bezproreda"/>
        <w:rPr>
          <w:rFonts w:ascii="Times New Roman" w:hAnsi="Times New Roman"/>
          <w:color w:val="535455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Sukladno odredbama Uredbe (EU 2016/679) Europskog parlamenta i vijeća Europe od 27.04.2016. o zaštiti pojedinca u vezi s obradom osobnih podataka i o slobodnom kretanju takvih podataka, prijavom na natječaj kandidat daje privolu GŠ Josipa </w:t>
      </w:r>
      <w:proofErr w:type="spellStart"/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Hatzea</w:t>
      </w:r>
      <w:proofErr w:type="spellEnd"/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 za prikupljanje i obradu osobnih podataka navedenih u prijavi na javni natječaj u svrhu provedbe istog.  </w:t>
      </w:r>
      <w:r>
        <w:rPr>
          <w:rFonts w:ascii="Times New Roman" w:hAnsi="Times New Roman"/>
          <w:color w:val="333333"/>
          <w:sz w:val="22"/>
          <w:szCs w:val="22"/>
        </w:rPr>
        <w:br/>
      </w:r>
    </w:p>
    <w:p w:rsidR="00A37D71" w:rsidRDefault="00A37D71" w:rsidP="00A37D71">
      <w:pPr>
        <w:pStyle w:val="Bezproreda"/>
        <w:rPr>
          <w:rFonts w:ascii="Times New Roman" w:hAnsi="Times New Roman"/>
          <w:color w:val="535455"/>
          <w:sz w:val="22"/>
          <w:szCs w:val="22"/>
        </w:rPr>
      </w:pPr>
      <w:r>
        <w:rPr>
          <w:rFonts w:ascii="Times New Roman" w:hAnsi="Times New Roman"/>
          <w:color w:val="666666"/>
          <w:sz w:val="22"/>
          <w:szCs w:val="22"/>
        </w:rPr>
        <w:t>OBAVJEŠTAVANJE O REZULTATIMA NATJEČAJA</w:t>
      </w:r>
      <w:r>
        <w:rPr>
          <w:rFonts w:ascii="Times New Roman" w:hAnsi="Times New Roman"/>
          <w:color w:val="666666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O rezultatima natječaja kandidati će biti obaviješteni putem mrežne stranice Škole u roku od 8 dana od dana izbora kandidata.</w:t>
      </w:r>
      <w:r>
        <w:rPr>
          <w:rFonts w:ascii="Times New Roman" w:hAnsi="Times New Roman"/>
          <w:color w:val="535455"/>
          <w:sz w:val="22"/>
          <w:szCs w:val="22"/>
        </w:rPr>
        <w:t xml:space="preserve"> Objavom rezultata natječaja na mrežnoj stranici Škole smatrat će se da su svi kandidati obaviješteni te neće biti pojedinačno obavještavani.</w:t>
      </w:r>
    </w:p>
    <w:p w:rsidR="00A37D71" w:rsidRDefault="00A37D71" w:rsidP="00A37D71">
      <w:pPr>
        <w:rPr>
          <w:rFonts w:ascii="Times New Roman" w:hAnsi="Times New Roman"/>
          <w:sz w:val="22"/>
          <w:szCs w:val="22"/>
        </w:rPr>
      </w:pPr>
    </w:p>
    <w:p w:rsidR="00A37D71" w:rsidRDefault="00A37D71" w:rsidP="00A37D71">
      <w:pPr>
        <w:pStyle w:val="Bezproreda"/>
        <w:rPr>
          <w:rFonts w:ascii="Times New Roman" w:hAnsi="Times New Roman"/>
          <w:color w:val="535455"/>
          <w:sz w:val="22"/>
          <w:szCs w:val="22"/>
        </w:rPr>
      </w:pPr>
      <w:r>
        <w:rPr>
          <w:rFonts w:ascii="Times New Roman" w:hAnsi="Times New Roman"/>
          <w:color w:val="666666"/>
          <w:sz w:val="22"/>
          <w:szCs w:val="22"/>
        </w:rPr>
        <w:t>RAVNOPRAVNOST SPOLOVA</w:t>
      </w:r>
      <w:r>
        <w:rPr>
          <w:rFonts w:ascii="Times New Roman" w:hAnsi="Times New Roman"/>
          <w:color w:val="535455"/>
          <w:sz w:val="22"/>
          <w:szCs w:val="22"/>
        </w:rPr>
        <w:br/>
        <w:t>Izrazi koji se koriste u natječaju, a imaju rodno značenje, koriste se neutralno i odnose se jednako na muške i na ženske osobe.</w:t>
      </w:r>
    </w:p>
    <w:p w:rsidR="00A37D71" w:rsidRDefault="00A37D71" w:rsidP="00A37D71">
      <w:pPr>
        <w:pStyle w:val="Bezproreda"/>
        <w:rPr>
          <w:rFonts w:ascii="Times New Roman" w:hAnsi="Times New Roman"/>
          <w:color w:val="535455"/>
          <w:sz w:val="22"/>
          <w:szCs w:val="22"/>
        </w:rPr>
      </w:pPr>
    </w:p>
    <w:p w:rsidR="00A37D71" w:rsidRDefault="00A37D71" w:rsidP="00A37D71">
      <w:pPr>
        <w:pStyle w:val="Bezproreda"/>
        <w:rPr>
          <w:rFonts w:ascii="Times New Roman" w:hAnsi="Times New Roman"/>
          <w:color w:val="535455"/>
          <w:sz w:val="22"/>
          <w:szCs w:val="22"/>
        </w:rPr>
      </w:pPr>
    </w:p>
    <w:p w:rsidR="00A37D71" w:rsidRDefault="00A37D71" w:rsidP="00A37D71">
      <w:pPr>
        <w:pStyle w:val="Bezproreda"/>
        <w:rPr>
          <w:rFonts w:ascii="Times New Roman" w:hAnsi="Times New Roman"/>
          <w:color w:val="535455"/>
          <w:sz w:val="22"/>
          <w:szCs w:val="22"/>
        </w:rPr>
      </w:pPr>
      <w:r>
        <w:rPr>
          <w:rFonts w:ascii="Times New Roman" w:hAnsi="Times New Roman"/>
          <w:color w:val="535455"/>
          <w:sz w:val="22"/>
          <w:szCs w:val="22"/>
        </w:rPr>
        <w:t xml:space="preserve">Split, 27. ožujka 2023. g.                                                                             Za GŠ Josipa </w:t>
      </w:r>
      <w:proofErr w:type="spellStart"/>
      <w:r>
        <w:rPr>
          <w:rFonts w:ascii="Times New Roman" w:hAnsi="Times New Roman"/>
          <w:color w:val="535455"/>
          <w:sz w:val="22"/>
          <w:szCs w:val="22"/>
        </w:rPr>
        <w:t>Hatzea</w:t>
      </w:r>
      <w:proofErr w:type="spellEnd"/>
    </w:p>
    <w:p w:rsidR="00A37D71" w:rsidRDefault="00A37D71" w:rsidP="00A37D71">
      <w:pPr>
        <w:pStyle w:val="Bezproreda"/>
        <w:jc w:val="center"/>
        <w:rPr>
          <w:rFonts w:ascii="Times New Roman" w:hAnsi="Times New Roman"/>
          <w:color w:val="535455"/>
          <w:sz w:val="22"/>
          <w:szCs w:val="22"/>
        </w:rPr>
      </w:pPr>
      <w:r>
        <w:rPr>
          <w:rFonts w:ascii="Times New Roman" w:hAnsi="Times New Roman"/>
          <w:color w:val="535455"/>
          <w:sz w:val="22"/>
          <w:szCs w:val="22"/>
        </w:rPr>
        <w:t xml:space="preserve">                                                                                                              v. d. ravnateljice</w:t>
      </w:r>
    </w:p>
    <w:p w:rsidR="00A37D71" w:rsidRDefault="00A37D71" w:rsidP="00A37D71">
      <w:pPr>
        <w:pStyle w:val="Bezproreda"/>
        <w:rPr>
          <w:rFonts w:ascii="Times New Roman" w:hAnsi="Times New Roman"/>
          <w:color w:val="535455"/>
          <w:sz w:val="22"/>
          <w:szCs w:val="22"/>
        </w:rPr>
      </w:pPr>
    </w:p>
    <w:p w:rsidR="00A37D71" w:rsidRDefault="00A37D71" w:rsidP="00A37D71">
      <w:pPr>
        <w:pStyle w:val="Bezproreda"/>
        <w:jc w:val="right"/>
        <w:rPr>
          <w:rFonts w:ascii="Times New Roman" w:hAnsi="Times New Roman"/>
          <w:color w:val="535455"/>
          <w:sz w:val="22"/>
          <w:szCs w:val="22"/>
        </w:rPr>
      </w:pPr>
      <w:r>
        <w:rPr>
          <w:rFonts w:ascii="Times New Roman" w:hAnsi="Times New Roman"/>
          <w:color w:val="535455"/>
          <w:sz w:val="22"/>
          <w:szCs w:val="22"/>
        </w:rPr>
        <w:t>____________________________</w:t>
      </w:r>
    </w:p>
    <w:p w:rsidR="00A37D71" w:rsidRDefault="00A37D71" w:rsidP="00A37D71">
      <w:pPr>
        <w:pStyle w:val="Bezproreda"/>
        <w:rPr>
          <w:rFonts w:ascii="Times New Roman" w:hAnsi="Times New Roman"/>
          <w:color w:val="535455"/>
          <w:sz w:val="22"/>
          <w:szCs w:val="22"/>
        </w:rPr>
      </w:pPr>
      <w:r>
        <w:rPr>
          <w:rFonts w:ascii="Times New Roman" w:hAnsi="Times New Roman"/>
          <w:color w:val="535455"/>
          <w:sz w:val="22"/>
          <w:szCs w:val="22"/>
        </w:rPr>
        <w:t xml:space="preserve">                                                                                                                     Vesna </w:t>
      </w:r>
      <w:proofErr w:type="spellStart"/>
      <w:r>
        <w:rPr>
          <w:rFonts w:ascii="Times New Roman" w:hAnsi="Times New Roman"/>
          <w:color w:val="535455"/>
          <w:sz w:val="22"/>
          <w:szCs w:val="22"/>
        </w:rPr>
        <w:t>Alebić</w:t>
      </w:r>
      <w:proofErr w:type="spellEnd"/>
      <w:r>
        <w:rPr>
          <w:rFonts w:ascii="Times New Roman" w:hAnsi="Times New Roman"/>
          <w:color w:val="535455"/>
          <w:sz w:val="22"/>
          <w:szCs w:val="22"/>
        </w:rPr>
        <w:t>, prof.</w:t>
      </w:r>
      <w:bookmarkStart w:id="0" w:name="_GoBack"/>
      <w:bookmarkEnd w:id="0"/>
    </w:p>
    <w:sectPr w:rsidR="00A37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C1B68"/>
    <w:multiLevelType w:val="hybridMultilevel"/>
    <w:tmpl w:val="5652E9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57"/>
    <w:rsid w:val="007379DF"/>
    <w:rsid w:val="00A37D71"/>
    <w:rsid w:val="00A9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BB3CD-FCB8-4F9A-A82A-2E525594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D71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37D71"/>
    <w:rPr>
      <w:color w:val="0000FF"/>
      <w:u w:val="single"/>
    </w:rPr>
  </w:style>
  <w:style w:type="paragraph" w:styleId="Bezproreda">
    <w:name w:val="No Spacing"/>
    <w:uiPriority w:val="1"/>
    <w:qFormat/>
    <w:rsid w:val="00A37D71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A37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967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</dc:creator>
  <cp:keywords/>
  <dc:description/>
  <cp:lastModifiedBy>Asja</cp:lastModifiedBy>
  <cp:revision>3</cp:revision>
  <dcterms:created xsi:type="dcterms:W3CDTF">2023-03-27T11:25:00Z</dcterms:created>
  <dcterms:modified xsi:type="dcterms:W3CDTF">2023-03-27T11:26:00Z</dcterms:modified>
</cp:coreProperties>
</file>