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93" w:rsidRDefault="00D06493" w:rsidP="00D06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O PISANOJ PROVJERI ZNANJA KANDIDATA ZA RADNO MJESTO:</w:t>
      </w:r>
    </w:p>
    <w:p w:rsidR="00D06493" w:rsidRDefault="00D06493" w:rsidP="00D06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TAJNIK / TAJNICA </w:t>
      </w:r>
    </w:p>
    <w:p w:rsidR="00D06493" w:rsidRDefault="00D06493" w:rsidP="00D0649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 prijavama na oglas objavljen 27. ožujka 2023. godine na mrežnoj stranici Škole i Hrvatskog zavoda za zapošljavanje</w:t>
      </w:r>
    </w:p>
    <w:p w:rsidR="00D06493" w:rsidRDefault="00D06493" w:rsidP="00D06493">
      <w:pPr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Obavještavamo sve kandidate koji udovoljavaju uvjetima natječaja u smislu čl. 105. st 16. Zakona o </w:t>
      </w:r>
      <w:proofErr w:type="spellStart"/>
      <w:r>
        <w:rPr>
          <w:rFonts w:cs="Times New Roman"/>
          <w:sz w:val="24"/>
          <w:szCs w:val="24"/>
        </w:rPr>
        <w:t>o</w:t>
      </w:r>
      <w:proofErr w:type="spellEnd"/>
      <w:r>
        <w:rPr>
          <w:rFonts w:cs="Times New Roman"/>
          <w:sz w:val="24"/>
          <w:szCs w:val="24"/>
        </w:rPr>
        <w:t xml:space="preserve"> odgoju i obrazovanju u osnovnoj i srednjoj školi te koji su usto svojoj prijavi na natječaj priložili sve potrebne papire s valjanim datumima, da će se </w:t>
      </w:r>
      <w:r>
        <w:rPr>
          <w:b/>
          <w:sz w:val="24"/>
          <w:szCs w:val="24"/>
        </w:rPr>
        <w:t>pisana provjera znanja održati dana 20. travnja 2023. (četvrtak) u 10:00 sati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u Glazbenoj školi Josipa </w:t>
      </w:r>
      <w:proofErr w:type="spellStart"/>
      <w:r>
        <w:rPr>
          <w:b/>
          <w:sz w:val="24"/>
          <w:szCs w:val="24"/>
        </w:rPr>
        <w:t>Hatzea</w:t>
      </w:r>
      <w:proofErr w:type="spellEnd"/>
      <w:r>
        <w:rPr>
          <w:b/>
          <w:sz w:val="24"/>
          <w:szCs w:val="24"/>
        </w:rPr>
        <w:t>, Trg Hrvatske bratske zajednice 3, Split.</w:t>
      </w:r>
    </w:p>
    <w:p w:rsidR="00D06493" w:rsidRDefault="00D06493" w:rsidP="00D06493">
      <w:pPr>
        <w:rPr>
          <w:sz w:val="24"/>
          <w:szCs w:val="24"/>
        </w:rPr>
      </w:pPr>
      <w:r>
        <w:rPr>
          <w:sz w:val="24"/>
          <w:szCs w:val="24"/>
        </w:rPr>
        <w:t>Predviđeno trajanje pisane provjere znanja je 120 minuta.</w:t>
      </w:r>
    </w:p>
    <w:p w:rsidR="00D06493" w:rsidRDefault="00D06493" w:rsidP="00D06493">
      <w:pPr>
        <w:jc w:val="both"/>
        <w:rPr>
          <w:sz w:val="24"/>
          <w:szCs w:val="24"/>
        </w:rPr>
      </w:pPr>
      <w:r>
        <w:rPr>
          <w:sz w:val="24"/>
          <w:szCs w:val="24"/>
        </w:rPr>
        <w:t>Kandidati moraju sa sobom ponijeti osobnu iskaznicu i pribor za pisanje. Za vrijeme trajanja provjere znanja, korištenje mobitela ili drugih elektroničkih naprava nije dopušteno.</w:t>
      </w:r>
    </w:p>
    <w:p w:rsidR="00D06493" w:rsidRDefault="00D06493" w:rsidP="00D06493">
      <w:pPr>
        <w:jc w:val="both"/>
        <w:rPr>
          <w:sz w:val="24"/>
          <w:szCs w:val="24"/>
        </w:rPr>
      </w:pPr>
      <w:r>
        <w:rPr>
          <w:sz w:val="24"/>
          <w:szCs w:val="24"/>
        </w:rPr>
        <w:t>Svi kandidati na koje se odnosi ova obavijest dobit će poziv na pisanu provjeru znanja putem svoje e-pošte.</w:t>
      </w:r>
    </w:p>
    <w:p w:rsidR="00D06493" w:rsidRDefault="00D06493" w:rsidP="00D064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Smatrat će se da su kandidati koji ne pristupe testiranju odustali od natječaja.</w:t>
      </w:r>
    </w:p>
    <w:p w:rsidR="00D06493" w:rsidRDefault="00D06493" w:rsidP="00D06493">
      <w:pPr>
        <w:rPr>
          <w:sz w:val="24"/>
          <w:szCs w:val="24"/>
        </w:rPr>
      </w:pPr>
      <w:r>
        <w:rPr>
          <w:sz w:val="24"/>
          <w:szCs w:val="24"/>
        </w:rPr>
        <w:t>Razgovor s kandidatima organizirat će se, po potrebi, naknadno.</w:t>
      </w:r>
    </w:p>
    <w:p w:rsidR="00D06493" w:rsidRDefault="00D06493" w:rsidP="00D06493">
      <w:pPr>
        <w:rPr>
          <w:sz w:val="24"/>
          <w:szCs w:val="24"/>
        </w:rPr>
      </w:pPr>
      <w:r>
        <w:rPr>
          <w:sz w:val="24"/>
          <w:szCs w:val="24"/>
        </w:rPr>
        <w:t>Popis literature: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575757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Zakon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radu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575757"/>
          <w:spacing w:val="-2"/>
          <w:sz w:val="24"/>
          <w:szCs w:val="24"/>
        </w:rPr>
      </w:pPr>
      <w:r>
        <w:rPr>
          <w:rFonts w:ascii="Calibri" w:hAnsi="Calibri" w:cs="Calibri"/>
          <w:color w:val="575757"/>
          <w:spacing w:val="-2"/>
          <w:sz w:val="24"/>
          <w:szCs w:val="24"/>
        </w:rPr>
        <w:t>Zakon o odgoju i obrazovanju u osnovnim i srednjim školama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5B5B5B"/>
          <w:spacing w:val="-4"/>
          <w:sz w:val="24"/>
          <w:szCs w:val="24"/>
        </w:rPr>
      </w:pPr>
      <w:r>
        <w:rPr>
          <w:rFonts w:ascii="Calibri" w:hAnsi="Calibri" w:cs="Calibri"/>
          <w:color w:val="5B5B5B"/>
          <w:spacing w:val="-4"/>
          <w:sz w:val="24"/>
          <w:szCs w:val="24"/>
        </w:rPr>
        <w:t>Zakon</w:t>
      </w:r>
      <w:r>
        <w:rPr>
          <w:rFonts w:ascii="Calibri" w:hAnsi="Calibri" w:cs="Calibri"/>
          <w:color w:val="5B5B5B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5B5B5B"/>
          <w:spacing w:val="-4"/>
          <w:sz w:val="24"/>
          <w:szCs w:val="24"/>
        </w:rPr>
        <w:t>o</w:t>
      </w:r>
      <w:r>
        <w:rPr>
          <w:rFonts w:ascii="Calibri" w:hAnsi="Calibri" w:cs="Calibri"/>
          <w:color w:val="5B5B5B"/>
          <w:sz w:val="24"/>
          <w:szCs w:val="24"/>
        </w:rPr>
        <w:t xml:space="preserve"> </w:t>
      </w:r>
      <w:r>
        <w:rPr>
          <w:rFonts w:ascii="Calibri" w:hAnsi="Calibri" w:cs="Calibri"/>
          <w:color w:val="5B5B5B"/>
          <w:spacing w:val="-4"/>
          <w:sz w:val="24"/>
          <w:szCs w:val="24"/>
        </w:rPr>
        <w:t>umjetničkom obrazovanju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Zakon</w:t>
      </w:r>
      <w:r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o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priznavanju i vrednovanju </w:t>
      </w:r>
      <w:r>
        <w:rPr>
          <w:rFonts w:ascii="Calibri" w:hAnsi="Calibri" w:cs="Calibri"/>
          <w:color w:val="000000" w:themeColor="text1"/>
          <w:sz w:val="24"/>
          <w:szCs w:val="24"/>
        </w:rPr>
        <w:t>inozemnih</w:t>
      </w:r>
      <w:r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obrazovnih</w:t>
      </w:r>
      <w:r>
        <w:rPr>
          <w:rFonts w:ascii="Calibri" w:hAnsi="Calibri" w:cs="Calibri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kvalifikacija</w:t>
      </w:r>
    </w:p>
    <w:p w:rsidR="00D06493" w:rsidRDefault="00D06493" w:rsidP="00D06493">
      <w:pPr>
        <w:pStyle w:val="TableParagraph"/>
        <w:numPr>
          <w:ilvl w:val="0"/>
          <w:numId w:val="1"/>
        </w:numPr>
        <w:spacing w:line="230" w:lineRule="auto"/>
        <w:ind w:left="567" w:right="120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Zakon</w:t>
      </w:r>
      <w:r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o</w:t>
      </w:r>
      <w:r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reguliranim</w:t>
      </w:r>
      <w:r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profesijama i priznavanju inozemnih stručnih </w:t>
      </w:r>
      <w:r>
        <w:rPr>
          <w:rFonts w:ascii="Calibri" w:hAnsi="Calibri" w:cs="Calibri"/>
          <w:color w:val="000000" w:themeColor="text1"/>
          <w:spacing w:val="-2"/>
          <w:w w:val="105"/>
          <w:sz w:val="24"/>
          <w:szCs w:val="24"/>
        </w:rPr>
        <w:t>kvalifikacija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Zakon o mirovinskom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osiguranju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Zakon</w:t>
      </w:r>
      <w:r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općem</w:t>
      </w:r>
      <w:r>
        <w:rPr>
          <w:rFonts w:ascii="Calibri" w:hAnsi="Calibri" w:cs="Calibri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upravnom </w:t>
      </w:r>
      <w:r>
        <w:rPr>
          <w:rFonts w:ascii="Calibri" w:hAnsi="Calibri" w:cs="Calibri"/>
          <w:color w:val="000000" w:themeColor="text1"/>
          <w:sz w:val="24"/>
          <w:szCs w:val="24"/>
        </w:rPr>
        <w:t>postupku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Temeljni kolektivni ugovor za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službenike i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namještenike</w:t>
      </w:r>
      <w:r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u</w:t>
      </w:r>
      <w:r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javnim</w:t>
      </w:r>
      <w:r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službama</w:t>
      </w:r>
    </w:p>
    <w:p w:rsidR="00D06493" w:rsidRDefault="00D06493" w:rsidP="00D06493">
      <w:pPr>
        <w:pStyle w:val="Odlomakpopisa"/>
        <w:numPr>
          <w:ilvl w:val="0"/>
          <w:numId w:val="1"/>
        </w:numPr>
        <w:spacing w:line="256" w:lineRule="auto"/>
        <w:ind w:left="567" w:hanging="425"/>
        <w:rPr>
          <w:rFonts w:ascii="Calibri" w:hAnsi="Calibri" w:cs="Calibri"/>
          <w:spacing w:val="-2"/>
          <w:w w:val="105"/>
          <w:sz w:val="24"/>
          <w:szCs w:val="24"/>
        </w:rPr>
      </w:pPr>
      <w:r>
        <w:rPr>
          <w:rFonts w:ascii="Calibri" w:hAnsi="Calibri" w:cs="Calibri"/>
          <w:spacing w:val="-2"/>
          <w:w w:val="105"/>
          <w:sz w:val="24"/>
          <w:szCs w:val="24"/>
        </w:rPr>
        <w:t>Kolektivni ugovor za zaposlenike u srednjoškolskim ustanovama</w:t>
      </w:r>
    </w:p>
    <w:p w:rsidR="00D06493" w:rsidRDefault="00D06493" w:rsidP="00D06493">
      <w:pPr>
        <w:pStyle w:val="TableParagraph"/>
        <w:numPr>
          <w:ilvl w:val="0"/>
          <w:numId w:val="1"/>
        </w:numPr>
        <w:spacing w:before="1" w:line="230" w:lineRule="auto"/>
        <w:ind w:left="567" w:right="122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Pravilnik o djelokrugu rada tajnika škole te administrativno-tehničkim</w:t>
      </w:r>
      <w:r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i pomoćnim poslovima</w:t>
      </w:r>
      <w:r>
        <w:rPr>
          <w:rFonts w:ascii="Calibri" w:hAnsi="Calibri" w:cs="Calibri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koji se obavljaju u srednjoškolskim ustanovama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Pravilnik o zajedničkome upisniku školskih ustanova u elektroničkome obliku – e-</w:t>
      </w:r>
      <w:r>
        <w:rPr>
          <w:rFonts w:ascii="Calibri" w:hAnsi="Calibri" w:cs="Calibri"/>
          <w:spacing w:val="-2"/>
          <w:sz w:val="24"/>
          <w:szCs w:val="24"/>
        </w:rPr>
        <w:t>Matici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Uredba</w:t>
      </w:r>
      <w:r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o uredskom poslovanju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color w:val="000000" w:themeColor="text1"/>
          <w:spacing w:val="-2"/>
          <w:w w:val="105"/>
          <w:sz w:val="24"/>
          <w:szCs w:val="24"/>
        </w:rPr>
      </w:pPr>
      <w:r>
        <w:rPr>
          <w:rFonts w:ascii="Calibri" w:hAnsi="Calibri" w:cs="Calibri"/>
          <w:color w:val="000000" w:themeColor="text1"/>
          <w:spacing w:val="-2"/>
          <w:w w:val="105"/>
          <w:sz w:val="24"/>
          <w:szCs w:val="24"/>
        </w:rPr>
        <w:t>Popis reguliranih profesija u RH</w:t>
      </w:r>
    </w:p>
    <w:p w:rsidR="00D06493" w:rsidRDefault="00D06493" w:rsidP="00D06493">
      <w:pPr>
        <w:pStyle w:val="Bezproreda"/>
        <w:numPr>
          <w:ilvl w:val="0"/>
          <w:numId w:val="1"/>
        </w:numPr>
        <w:ind w:left="567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Statut GŠJH (dostupan na web stranici Škole)</w:t>
      </w:r>
    </w:p>
    <w:p w:rsidR="00D06493" w:rsidRDefault="00D06493" w:rsidP="00D06493">
      <w:pPr>
        <w:pStyle w:val="Odlomakpopisa"/>
        <w:spacing w:after="120" w:line="360" w:lineRule="auto"/>
        <w:rPr>
          <w:rFonts w:ascii="Calibri" w:hAnsi="Calibri" w:cs="Calibri"/>
        </w:rPr>
      </w:pPr>
    </w:p>
    <w:p w:rsidR="00D06493" w:rsidRDefault="00D06493" w:rsidP="00D06493">
      <w:pPr>
        <w:pStyle w:val="Odlomakpopisa"/>
        <w:spacing w:after="120" w:line="360" w:lineRule="auto"/>
      </w:pPr>
    </w:p>
    <w:p w:rsidR="00D06493" w:rsidRDefault="00D06493" w:rsidP="00D06493">
      <w:pPr>
        <w:rPr>
          <w:sz w:val="24"/>
          <w:szCs w:val="24"/>
        </w:rPr>
      </w:pPr>
      <w:r>
        <w:rPr>
          <w:sz w:val="24"/>
          <w:szCs w:val="24"/>
        </w:rPr>
        <w:t xml:space="preserve">Split, 13. travnja 2023. g.                                                                    Glazbena škola Josipa </w:t>
      </w:r>
      <w:proofErr w:type="spellStart"/>
      <w:r>
        <w:rPr>
          <w:sz w:val="24"/>
          <w:szCs w:val="24"/>
        </w:rPr>
        <w:t>Hatzea</w:t>
      </w:r>
      <w:proofErr w:type="spellEnd"/>
    </w:p>
    <w:p w:rsidR="00D06493" w:rsidRDefault="00D06493" w:rsidP="00D064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v. d. ravnateljice: Vesna </w:t>
      </w:r>
      <w:proofErr w:type="spellStart"/>
      <w:r>
        <w:rPr>
          <w:sz w:val="24"/>
          <w:szCs w:val="24"/>
        </w:rPr>
        <w:t>Alebić</w:t>
      </w:r>
      <w:proofErr w:type="spellEnd"/>
      <w:r>
        <w:rPr>
          <w:sz w:val="24"/>
          <w:szCs w:val="24"/>
        </w:rPr>
        <w:t>, prof.</w:t>
      </w:r>
      <w:r>
        <w:t xml:space="preserve">     </w:t>
      </w:r>
      <w:bookmarkStart w:id="0" w:name="_GoBack"/>
      <w:bookmarkEnd w:id="0"/>
    </w:p>
    <w:sectPr w:rsidR="00D0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B19E8"/>
    <w:multiLevelType w:val="hybridMultilevel"/>
    <w:tmpl w:val="30E08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94"/>
    <w:rsid w:val="00632B94"/>
    <w:rsid w:val="00D06493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E6458-A058-434B-9042-DAF5A37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49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649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0649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06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</dc:creator>
  <cp:keywords/>
  <dc:description/>
  <cp:lastModifiedBy>Asja</cp:lastModifiedBy>
  <cp:revision>3</cp:revision>
  <dcterms:created xsi:type="dcterms:W3CDTF">2023-04-13T08:27:00Z</dcterms:created>
  <dcterms:modified xsi:type="dcterms:W3CDTF">2023-04-13T08:27:00Z</dcterms:modified>
</cp:coreProperties>
</file>